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4752"/>
        <w:gridCol w:w="3193"/>
      </w:tblGrid>
      <w:tr w:rsidR="00E1566B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E1566B" w:rsidRDefault="00E1566B" w:rsidP="009568C7">
            <w:r>
              <w:t>Time</w:t>
            </w:r>
          </w:p>
        </w:tc>
        <w:tc>
          <w:tcPr>
            <w:tcW w:w="4752" w:type="dxa"/>
            <w:shd w:val="clear" w:color="auto" w:fill="auto"/>
          </w:tcPr>
          <w:p w:rsidR="00E1566B" w:rsidRDefault="00E1566B" w:rsidP="009568C7">
            <w:pPr>
              <w:ind w:firstLine="720"/>
            </w:pPr>
            <w:r>
              <w:t xml:space="preserve">Title </w:t>
            </w:r>
          </w:p>
        </w:tc>
        <w:tc>
          <w:tcPr>
            <w:tcW w:w="3193" w:type="dxa"/>
            <w:shd w:val="clear" w:color="auto" w:fill="auto"/>
          </w:tcPr>
          <w:p w:rsidR="00E1566B" w:rsidRDefault="00E1566B" w:rsidP="009568C7">
            <w:r>
              <w:t>Speaker</w:t>
            </w:r>
          </w:p>
        </w:tc>
      </w:tr>
      <w:tr w:rsidR="00E1566B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E1566B" w:rsidRDefault="00C21472" w:rsidP="009568C7">
            <w:r>
              <w:t>1930-193</w:t>
            </w:r>
            <w:r w:rsidR="007937DA">
              <w:t>5</w:t>
            </w:r>
          </w:p>
        </w:tc>
        <w:tc>
          <w:tcPr>
            <w:tcW w:w="4752" w:type="dxa"/>
            <w:shd w:val="clear" w:color="auto" w:fill="auto"/>
          </w:tcPr>
          <w:p w:rsidR="00E1566B" w:rsidRDefault="007937DA" w:rsidP="007937DA">
            <w:pPr>
              <w:ind w:firstLine="720"/>
              <w:jc w:val="center"/>
            </w:pPr>
            <w:r>
              <w:t>Welcome and introduction</w:t>
            </w:r>
          </w:p>
        </w:tc>
        <w:tc>
          <w:tcPr>
            <w:tcW w:w="3193" w:type="dxa"/>
            <w:shd w:val="clear" w:color="auto" w:fill="auto"/>
          </w:tcPr>
          <w:p w:rsidR="00E1566B" w:rsidRDefault="007937DA" w:rsidP="007937DA">
            <w:pPr>
              <w:jc w:val="center"/>
            </w:pPr>
            <w:r>
              <w:t>Liz Ellis, Chair</w:t>
            </w:r>
          </w:p>
        </w:tc>
      </w:tr>
      <w:tr w:rsidR="00E1566B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E1566B" w:rsidRDefault="00C21472" w:rsidP="00C21472">
            <w:r>
              <w:t>193</w:t>
            </w:r>
            <w:r w:rsidR="007937DA">
              <w:t>5-</w:t>
            </w:r>
            <w:r>
              <w:t>200</w:t>
            </w:r>
            <w:r w:rsidR="007937DA">
              <w:t>0</w:t>
            </w:r>
          </w:p>
        </w:tc>
        <w:tc>
          <w:tcPr>
            <w:tcW w:w="4752" w:type="dxa"/>
            <w:shd w:val="clear" w:color="auto" w:fill="auto"/>
          </w:tcPr>
          <w:p w:rsidR="00E1566B" w:rsidRDefault="00C21472" w:rsidP="007937DA">
            <w:pPr>
              <w:ind w:firstLine="720"/>
              <w:jc w:val="center"/>
            </w:pPr>
            <w:r>
              <w:t>Pathophysiology related to sepsis</w:t>
            </w:r>
          </w:p>
        </w:tc>
        <w:tc>
          <w:tcPr>
            <w:tcW w:w="3193" w:type="dxa"/>
            <w:shd w:val="clear" w:color="auto" w:fill="auto"/>
          </w:tcPr>
          <w:p w:rsidR="00E1566B" w:rsidRDefault="007937DA" w:rsidP="007937DA">
            <w:pPr>
              <w:jc w:val="center"/>
            </w:pPr>
            <w:r>
              <w:t>TBC</w:t>
            </w:r>
          </w:p>
        </w:tc>
      </w:tr>
      <w:tr w:rsidR="00E1566B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E1566B" w:rsidRDefault="00C21472" w:rsidP="00C21472">
            <w:r>
              <w:t>200</w:t>
            </w:r>
            <w:r w:rsidR="007937DA">
              <w:t>2-</w:t>
            </w:r>
            <w:r>
              <w:t>202</w:t>
            </w:r>
            <w:r w:rsidR="007937DA">
              <w:t>8</w:t>
            </w:r>
          </w:p>
        </w:tc>
        <w:tc>
          <w:tcPr>
            <w:tcW w:w="4752" w:type="dxa"/>
            <w:shd w:val="clear" w:color="auto" w:fill="auto"/>
          </w:tcPr>
          <w:p w:rsidR="00E1566B" w:rsidRDefault="00C21472" w:rsidP="007937DA">
            <w:pPr>
              <w:jc w:val="center"/>
            </w:pPr>
            <w:r>
              <w:t>Management of the septic patient</w:t>
            </w:r>
          </w:p>
        </w:tc>
        <w:tc>
          <w:tcPr>
            <w:tcW w:w="3193" w:type="dxa"/>
            <w:shd w:val="clear" w:color="auto" w:fill="auto"/>
          </w:tcPr>
          <w:p w:rsidR="00E1566B" w:rsidRPr="00BB5718" w:rsidRDefault="007937DA" w:rsidP="007937DA">
            <w:pPr>
              <w:jc w:val="center"/>
            </w:pPr>
            <w:r>
              <w:t>TBC</w:t>
            </w:r>
          </w:p>
        </w:tc>
      </w:tr>
      <w:tr w:rsidR="00E1566B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E1566B" w:rsidRDefault="007937DA" w:rsidP="00C21472">
            <w:r>
              <w:t>20</w:t>
            </w:r>
            <w:r w:rsidR="00C21472">
              <w:t>3</w:t>
            </w:r>
            <w:r>
              <w:t>0 - 2</w:t>
            </w:r>
            <w:r w:rsidR="00C21472">
              <w:t>05</w:t>
            </w:r>
            <w:r>
              <w:t>5</w:t>
            </w:r>
          </w:p>
        </w:tc>
        <w:tc>
          <w:tcPr>
            <w:tcW w:w="4752" w:type="dxa"/>
            <w:shd w:val="clear" w:color="auto" w:fill="auto"/>
          </w:tcPr>
          <w:p w:rsidR="00E1566B" w:rsidRDefault="00C21472" w:rsidP="007937DA">
            <w:pPr>
              <w:jc w:val="center"/>
            </w:pPr>
            <w:r>
              <w:t>Inotropes and cardiac output</w:t>
            </w:r>
          </w:p>
        </w:tc>
        <w:tc>
          <w:tcPr>
            <w:tcW w:w="3193" w:type="dxa"/>
            <w:shd w:val="clear" w:color="auto" w:fill="auto"/>
          </w:tcPr>
          <w:p w:rsidR="00E1566B" w:rsidRPr="00BB5718" w:rsidRDefault="007937DA" w:rsidP="007937DA">
            <w:pPr>
              <w:jc w:val="center"/>
            </w:pPr>
            <w:r>
              <w:t>TBC</w:t>
            </w:r>
          </w:p>
        </w:tc>
      </w:tr>
      <w:tr w:rsidR="00E1566B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E1566B" w:rsidRDefault="007937DA" w:rsidP="00C21472">
            <w:r>
              <w:t>2</w:t>
            </w:r>
            <w:r w:rsidR="00C21472">
              <w:t>05</w:t>
            </w:r>
            <w:r>
              <w:t>7-2</w:t>
            </w:r>
            <w:r w:rsidR="00C21472">
              <w:t>12</w:t>
            </w:r>
            <w:r>
              <w:t>8</w:t>
            </w:r>
          </w:p>
        </w:tc>
        <w:tc>
          <w:tcPr>
            <w:tcW w:w="4752" w:type="dxa"/>
            <w:shd w:val="clear" w:color="auto" w:fill="auto"/>
          </w:tcPr>
          <w:p w:rsidR="00E1566B" w:rsidRDefault="00C21472" w:rsidP="007937DA">
            <w:pPr>
              <w:jc w:val="center"/>
            </w:pPr>
            <w:r>
              <w:t>Case study</w:t>
            </w:r>
          </w:p>
        </w:tc>
        <w:tc>
          <w:tcPr>
            <w:tcW w:w="3193" w:type="dxa"/>
            <w:shd w:val="clear" w:color="auto" w:fill="auto"/>
          </w:tcPr>
          <w:p w:rsidR="00E1566B" w:rsidRPr="00AA00A6" w:rsidRDefault="007937DA" w:rsidP="007937DA">
            <w:pPr>
              <w:jc w:val="center"/>
            </w:pPr>
            <w:r>
              <w:t>TBC</w:t>
            </w:r>
          </w:p>
        </w:tc>
      </w:tr>
      <w:tr w:rsidR="007937DA" w:rsidTr="007937DA">
        <w:trPr>
          <w:trHeight w:val="929"/>
        </w:trPr>
        <w:tc>
          <w:tcPr>
            <w:tcW w:w="1879" w:type="dxa"/>
            <w:shd w:val="clear" w:color="auto" w:fill="auto"/>
          </w:tcPr>
          <w:p w:rsidR="007937DA" w:rsidRDefault="00C21472" w:rsidP="00C21472">
            <w:r>
              <w:t>212</w:t>
            </w:r>
            <w:r w:rsidR="007937DA">
              <w:t>8</w:t>
            </w:r>
          </w:p>
        </w:tc>
        <w:tc>
          <w:tcPr>
            <w:tcW w:w="4752" w:type="dxa"/>
            <w:shd w:val="clear" w:color="auto" w:fill="auto"/>
          </w:tcPr>
          <w:p w:rsidR="007937DA" w:rsidRDefault="007937DA" w:rsidP="007937DA">
            <w:pPr>
              <w:jc w:val="center"/>
            </w:pPr>
            <w:r>
              <w:t>Closing remarks</w:t>
            </w:r>
          </w:p>
        </w:tc>
        <w:tc>
          <w:tcPr>
            <w:tcW w:w="3193" w:type="dxa"/>
            <w:shd w:val="clear" w:color="auto" w:fill="auto"/>
          </w:tcPr>
          <w:p w:rsidR="007937DA" w:rsidRDefault="007937DA" w:rsidP="007937DA">
            <w:pPr>
              <w:jc w:val="center"/>
            </w:pPr>
            <w:r>
              <w:t>Liz Ellis, Chair</w:t>
            </w:r>
          </w:p>
        </w:tc>
      </w:tr>
    </w:tbl>
    <w:p w:rsidR="0081058B" w:rsidRDefault="00C21472">
      <w:bookmarkStart w:id="0" w:name="_GoBack"/>
      <w:bookmarkEnd w:id="0"/>
    </w:p>
    <w:sectPr w:rsidR="0081058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51" w:rsidRDefault="00B25651" w:rsidP="00E1566B">
      <w:r>
        <w:separator/>
      </w:r>
    </w:p>
  </w:endnote>
  <w:endnote w:type="continuationSeparator" w:id="0">
    <w:p w:rsidR="00B25651" w:rsidRDefault="00B25651" w:rsidP="00E1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51" w:rsidRDefault="00B25651" w:rsidP="00E1566B">
      <w:r>
        <w:separator/>
      </w:r>
    </w:p>
  </w:footnote>
  <w:footnote w:type="continuationSeparator" w:id="0">
    <w:p w:rsidR="00B25651" w:rsidRDefault="00B25651" w:rsidP="00E1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6B" w:rsidRDefault="00C21472" w:rsidP="00E1566B">
    <w:pPr>
      <w:pStyle w:val="Header"/>
      <w:jc w:val="center"/>
    </w:pPr>
    <w:r>
      <w:t>Sepsis</w:t>
    </w:r>
    <w:r w:rsidR="007937DA">
      <w:t>: an update</w:t>
    </w:r>
  </w:p>
  <w:p w:rsidR="007937DA" w:rsidRDefault="007937DA" w:rsidP="00E1566B">
    <w:pPr>
      <w:pStyle w:val="Header"/>
      <w:jc w:val="center"/>
    </w:pPr>
    <w:r>
      <w:t>Online event</w:t>
    </w:r>
  </w:p>
  <w:p w:rsidR="007937DA" w:rsidRDefault="007937DA" w:rsidP="00E1566B">
    <w:pPr>
      <w:pStyle w:val="Header"/>
      <w:jc w:val="center"/>
    </w:pPr>
    <w:r>
      <w:t>BACCN Northern Region</w:t>
    </w:r>
  </w:p>
  <w:p w:rsidR="00E1566B" w:rsidRDefault="00C21472" w:rsidP="00E1566B">
    <w:pPr>
      <w:pStyle w:val="Header"/>
      <w:jc w:val="center"/>
    </w:pPr>
    <w:r>
      <w:t>Thursday 26</w:t>
    </w:r>
    <w:r w:rsidRPr="00C21472">
      <w:rPr>
        <w:vertAlign w:val="superscript"/>
      </w:rPr>
      <w:t>th</w:t>
    </w:r>
    <w:r>
      <w:t xml:space="preserve"> September</w:t>
    </w:r>
    <w:r w:rsidR="007937DA">
      <w:t xml:space="preserve"> 2024</w:t>
    </w:r>
  </w:p>
  <w:p w:rsidR="00E1566B" w:rsidRDefault="00E1566B" w:rsidP="00E156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B"/>
    <w:rsid w:val="007937DA"/>
    <w:rsid w:val="008C5B0E"/>
    <w:rsid w:val="00996756"/>
    <w:rsid w:val="00AA00A6"/>
    <w:rsid w:val="00B25651"/>
    <w:rsid w:val="00BB2836"/>
    <w:rsid w:val="00C21472"/>
    <w:rsid w:val="00DC383A"/>
    <w:rsid w:val="00E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F06C"/>
  <w15:docId w15:val="{59628D79-C7F4-49A2-A1EF-C77B3398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6B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5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6B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97635AE703F4BA39FE78BEEEB71FB" ma:contentTypeVersion="20" ma:contentTypeDescription="Create a new document." ma:contentTypeScope="" ma:versionID="86326f212bc154c61a85fb8ddec8a7ea">
  <xsd:schema xmlns:xsd="http://www.w3.org/2001/XMLSchema" xmlns:xs="http://www.w3.org/2001/XMLSchema" xmlns:p="http://schemas.microsoft.com/office/2006/metadata/properties" xmlns:ns2="4cc1d5af-9ec2-401f-9764-4b8e1f43630e" xmlns:ns3="dff8a206-8449-48a9-b9d3-32e29987d55a" targetNamespace="http://schemas.microsoft.com/office/2006/metadata/properties" ma:root="true" ma:fieldsID="be0fa0d6a99319ab78bab8d8871f1c69" ns2:_="" ns3:_="">
    <xsd:import namespace="4cc1d5af-9ec2-401f-9764-4b8e1f43630e"/>
    <xsd:import namespace="dff8a206-8449-48a9-b9d3-32e29987d5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d5af-9ec2-401f-9764-4b8e1f436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0527f014-4097-48b8-a236-ca29e644db8b}" ma:internalName="TaxCatchAll" ma:showField="CatchAllData" ma:web="4cc1d5af-9ec2-401f-9764-4b8e1f436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a206-8449-48a9-b9d3-32e29987d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5bf1aff-2095-4329-ab1f-3dcf70904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c1d5af-9ec2-401f-9764-4b8e1f43630e">DV6FPVU3AH3X-1503074018-6421</_dlc_DocId>
    <_dlc_DocIdUrl xmlns="4cc1d5af-9ec2-401f-9764-4b8e1f43630e">
      <Url>https://echoevents.sharepoint.com/sites/BACCN/_layouts/15/DocIdRedir.aspx?ID=DV6FPVU3AH3X-1503074018-6421</Url>
      <Description>DV6FPVU3AH3X-1503074018-6421</Description>
    </_dlc_DocIdUrl>
    <TaxCatchAll xmlns="4cc1d5af-9ec2-401f-9764-4b8e1f43630e" xsi:nil="true"/>
    <lcf76f155ced4ddcb4097134ff3c332f xmlns="dff8a206-8449-48a9-b9d3-32e29987d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FE2DBA-5F5C-4781-BAB8-41A7590CAB61}"/>
</file>

<file path=customXml/itemProps2.xml><?xml version="1.0" encoding="utf-8"?>
<ds:datastoreItem xmlns:ds="http://schemas.openxmlformats.org/officeDocument/2006/customXml" ds:itemID="{1B54D5BA-5728-4944-A82B-C1C52032F96A}"/>
</file>

<file path=customXml/itemProps3.xml><?xml version="1.0" encoding="utf-8"?>
<ds:datastoreItem xmlns:ds="http://schemas.openxmlformats.org/officeDocument/2006/customXml" ds:itemID="{C225D43F-DCD4-4E57-8226-7EBE63C4AE7F}"/>
</file>

<file path=customXml/itemProps4.xml><?xml version="1.0" encoding="utf-8"?>
<ds:datastoreItem xmlns:ds="http://schemas.openxmlformats.org/officeDocument/2006/customXml" ds:itemID="{2C6F0427-956D-4B86-BA4A-BC4AC8D4E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Mid Yorkshire Hospitals NHS Trust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Ellis</dc:creator>
  <cp:lastModifiedBy>Ellis Elizabeth</cp:lastModifiedBy>
  <cp:revision>2</cp:revision>
  <dcterms:created xsi:type="dcterms:W3CDTF">2024-08-14T08:46:00Z</dcterms:created>
  <dcterms:modified xsi:type="dcterms:W3CDTF">2024-08-14T08:46:00Z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0x010100FAB97635AE703F4BA39FE78BEEEB71FB</vt:lpwstr>
  </property>
  <property fmtid="{D5CDD505-2E9C-101B-9397-08002B2CF9AE}" pid="3" name="_dlc_DocIdItemGuid">
    <vt:lpwstr>11f8b705-a652-43d2-a7b2-bc991013293c</vt:lpwstr>
  </property>
</Properties>
</file>